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u w:val="single"/>
        </w:rPr>
      </w:pPr>
      <w:r w:rsidDel="00000000" w:rsidR="00000000" w:rsidRPr="00000000">
        <w:rPr>
          <w:rtl w:val="0"/>
        </w:rPr>
      </w:r>
    </w:p>
    <w:p w:rsidR="00000000" w:rsidDel="00000000" w:rsidP="00000000" w:rsidRDefault="00000000" w:rsidRPr="00000000" w14:paraId="00000001">
      <w:pPr>
        <w:numPr>
          <w:ilvl w:val="0"/>
          <w:numId w:val="1"/>
        </w:numPr>
        <w:spacing w:line="276" w:lineRule="auto"/>
        <w:ind w:left="720" w:hanging="360"/>
        <w:jc w:val="center"/>
        <w:rPr>
          <w:b w:val="1"/>
          <w:sz w:val="28"/>
          <w:szCs w:val="28"/>
          <w:u w:val="none"/>
        </w:rPr>
      </w:pPr>
      <w:r w:rsidDel="00000000" w:rsidR="00000000" w:rsidRPr="00000000">
        <w:rPr>
          <w:b w:val="1"/>
          <w:sz w:val="28"/>
          <w:szCs w:val="28"/>
          <w:rtl w:val="0"/>
        </w:rPr>
        <w:t xml:space="preserve">¡Vive una pijamada increíble con Hello Kitty!</w:t>
      </w:r>
    </w:p>
    <w:p w:rsidR="00000000" w:rsidDel="00000000" w:rsidP="00000000" w:rsidRDefault="00000000" w:rsidRPr="00000000" w14:paraId="00000002">
      <w:pPr>
        <w:numPr>
          <w:ilvl w:val="0"/>
          <w:numId w:val="1"/>
        </w:numPr>
        <w:spacing w:line="276" w:lineRule="auto"/>
        <w:ind w:left="720" w:hanging="360"/>
        <w:jc w:val="center"/>
        <w:rPr>
          <w:b w:val="1"/>
          <w:sz w:val="28"/>
          <w:szCs w:val="28"/>
          <w:u w:val="none"/>
        </w:rPr>
      </w:pPr>
      <w:r w:rsidDel="00000000" w:rsidR="00000000" w:rsidRPr="00000000">
        <w:rPr>
          <w:b w:val="1"/>
          <w:sz w:val="28"/>
          <w:szCs w:val="28"/>
          <w:rtl w:val="0"/>
        </w:rPr>
        <w:t xml:space="preserve">Logra una pijamada de ensueño con Hello Kitty</w:t>
      </w:r>
    </w:p>
    <w:p w:rsidR="00000000" w:rsidDel="00000000" w:rsidP="00000000" w:rsidRDefault="00000000" w:rsidRPr="00000000" w14:paraId="00000003">
      <w:pPr>
        <w:numPr>
          <w:ilvl w:val="0"/>
          <w:numId w:val="1"/>
        </w:numPr>
        <w:spacing w:line="276" w:lineRule="auto"/>
        <w:ind w:left="720" w:hanging="360"/>
        <w:jc w:val="center"/>
        <w:rPr>
          <w:b w:val="1"/>
          <w:sz w:val="28"/>
          <w:szCs w:val="28"/>
          <w:u w:val="none"/>
        </w:rPr>
      </w:pPr>
      <w:r w:rsidDel="00000000" w:rsidR="00000000" w:rsidRPr="00000000">
        <w:rPr>
          <w:b w:val="1"/>
          <w:sz w:val="28"/>
          <w:szCs w:val="28"/>
          <w:rtl w:val="0"/>
        </w:rPr>
        <w:t xml:space="preserve">Haz de Hello Kitty tu compañera ideal de pijamadas</w:t>
      </w:r>
      <w:r w:rsidDel="00000000" w:rsidR="00000000" w:rsidRPr="00000000">
        <w:rPr>
          <w:rtl w:val="0"/>
        </w:rPr>
      </w:r>
    </w:p>
    <w:p w:rsidR="00000000" w:rsidDel="00000000" w:rsidP="00000000" w:rsidRDefault="00000000" w:rsidRPr="00000000" w14:paraId="00000004">
      <w:pPr>
        <w:contextualSpacing w:val="0"/>
        <w:rPr>
          <w:b w:val="1"/>
          <w:sz w:val="28"/>
          <w:szCs w:val="28"/>
        </w:rPr>
      </w:pPr>
      <w:r w:rsidDel="00000000" w:rsidR="00000000" w:rsidRPr="00000000">
        <w:rPr>
          <w:rtl w:val="0"/>
        </w:rPr>
      </w:r>
    </w:p>
    <w:p w:rsidR="00000000" w:rsidDel="00000000" w:rsidP="00000000" w:rsidRDefault="00000000" w:rsidRPr="00000000" w14:paraId="00000005">
      <w:pPr>
        <w:ind w:right="-90"/>
        <w:contextualSpacing w:val="0"/>
        <w:jc w:val="both"/>
        <w:rPr/>
      </w:pPr>
      <w:r w:rsidDel="00000000" w:rsidR="00000000" w:rsidRPr="00000000">
        <w:rPr>
          <w:rtl w:val="0"/>
        </w:rPr>
        <w:t xml:space="preserve">Una pijamada es una oportunidad increíble para poder tener un momento lleno de diversión con tus mejores amigos y crear nuevas aventuras en las que puedas descubrir el poder de la amistad. Si tienes ganas de hacer una y ya te dieron permiso tus papás, te ofrecemos algunos tips para que puedas crear la pijamada más increíble con tus amigas y </w:t>
      </w:r>
      <w:r w:rsidDel="00000000" w:rsidR="00000000" w:rsidRPr="00000000">
        <w:rPr>
          <w:b w:val="1"/>
          <w:rtl w:val="0"/>
        </w:rPr>
        <w:t xml:space="preserve">Hello Kitty</w:t>
      </w:r>
      <w:r w:rsidDel="00000000" w:rsidR="00000000" w:rsidRPr="00000000">
        <w:rPr>
          <w:rtl w:val="0"/>
        </w:rPr>
        <w:t xml:space="preserve">.</w:t>
      </w:r>
    </w:p>
    <w:p w:rsidR="00000000" w:rsidDel="00000000" w:rsidP="00000000" w:rsidRDefault="00000000" w:rsidRPr="00000000" w14:paraId="00000006">
      <w:pPr>
        <w:ind w:right="-90"/>
        <w:contextualSpacing w:val="0"/>
        <w:jc w:val="both"/>
        <w:rPr/>
      </w:pPr>
      <w:r w:rsidDel="00000000" w:rsidR="00000000" w:rsidRPr="00000000">
        <w:rPr>
          <w:rtl w:val="0"/>
        </w:rPr>
      </w:r>
    </w:p>
    <w:p w:rsidR="00000000" w:rsidDel="00000000" w:rsidP="00000000" w:rsidRDefault="00000000" w:rsidRPr="00000000" w14:paraId="00000007">
      <w:pPr>
        <w:ind w:right="-90"/>
        <w:contextualSpacing w:val="0"/>
        <w:jc w:val="both"/>
        <w:rPr/>
      </w:pPr>
      <w:r w:rsidDel="00000000" w:rsidR="00000000" w:rsidRPr="00000000">
        <w:rPr>
          <w:rtl w:val="0"/>
        </w:rPr>
        <w:t xml:space="preserve">Lo primero que debes tener son tus pijamas para dormir cómoda y sin problemas. Una gran opción es un conjunto de dos piezas</w:t>
      </w:r>
      <w:r w:rsidDel="00000000" w:rsidR="00000000" w:rsidRPr="00000000">
        <w:rPr>
          <w:vertAlign w:val="superscript"/>
        </w:rPr>
        <w:footnoteReference w:customMarkFollows="0" w:id="0"/>
      </w:r>
      <w:r w:rsidDel="00000000" w:rsidR="00000000" w:rsidRPr="00000000">
        <w:rPr>
          <w:rtl w:val="0"/>
        </w:rPr>
        <w:t xml:space="preserve"> de </w:t>
      </w:r>
      <w:r w:rsidDel="00000000" w:rsidR="00000000" w:rsidRPr="00000000">
        <w:rPr>
          <w:i w:val="1"/>
          <w:rtl w:val="0"/>
        </w:rPr>
        <w:t xml:space="preserve">t-shirt </w:t>
      </w:r>
      <w:r w:rsidDel="00000000" w:rsidR="00000000" w:rsidRPr="00000000">
        <w:rPr>
          <w:rtl w:val="0"/>
        </w:rPr>
        <w:t xml:space="preserve">y pantalón de </w:t>
      </w:r>
      <w:r w:rsidDel="00000000" w:rsidR="00000000" w:rsidRPr="00000000">
        <w:rPr>
          <w:b w:val="1"/>
          <w:rtl w:val="0"/>
        </w:rPr>
        <w:t xml:space="preserve">Hello Kitty</w:t>
      </w:r>
      <w:r w:rsidDel="00000000" w:rsidR="00000000" w:rsidRPr="00000000">
        <w:rPr>
          <w:rtl w:val="0"/>
        </w:rPr>
        <w:t xml:space="preserve"> que te permitirá jugar y vivir muchas aventuras antes de dormir. Una vez que ya escogiste tu pijama, es hora de elegir una colcha, almohada y una frazada perfectas</w:t>
      </w:r>
      <w:r w:rsidDel="00000000" w:rsidR="00000000" w:rsidRPr="00000000">
        <w:rPr>
          <w:vertAlign w:val="superscript"/>
        </w:rPr>
        <w:footnoteReference w:customMarkFollows="0" w:id="1"/>
      </w:r>
      <w:r w:rsidDel="00000000" w:rsidR="00000000" w:rsidRPr="00000000">
        <w:rPr>
          <w:rtl w:val="0"/>
        </w:rPr>
        <w:t xml:space="preserve"> para que tú y tus amigas puedan cubrirse mientras ven películas o juegan. </w:t>
      </w:r>
    </w:p>
    <w:p w:rsidR="00000000" w:rsidDel="00000000" w:rsidP="00000000" w:rsidRDefault="00000000" w:rsidRPr="00000000" w14:paraId="00000008">
      <w:pPr>
        <w:ind w:right="-90"/>
        <w:contextualSpacing w:val="0"/>
        <w:jc w:val="both"/>
        <w:rPr/>
      </w:pPr>
      <w:r w:rsidDel="00000000" w:rsidR="00000000" w:rsidRPr="00000000">
        <w:rPr>
          <w:rtl w:val="0"/>
        </w:rPr>
      </w:r>
    </w:p>
    <w:p w:rsidR="00000000" w:rsidDel="00000000" w:rsidP="00000000" w:rsidRDefault="00000000" w:rsidRPr="00000000" w14:paraId="00000009">
      <w:pPr>
        <w:ind w:right="-90"/>
        <w:contextualSpacing w:val="0"/>
        <w:jc w:val="both"/>
        <w:rPr/>
      </w:pPr>
      <w:r w:rsidDel="00000000" w:rsidR="00000000" w:rsidRPr="00000000">
        <w:rPr>
          <w:rtl w:val="0"/>
        </w:rPr>
        <w:t xml:space="preserve">Si el clima es bueno o simplemente quieren vivir una aventura diferente, pueden levantar su propia casita de campaña</w:t>
      </w:r>
      <w:r w:rsidDel="00000000" w:rsidR="00000000" w:rsidRPr="00000000">
        <w:rPr>
          <w:vertAlign w:val="superscript"/>
        </w:rPr>
        <w:footnoteReference w:customMarkFollows="0" w:id="2"/>
      </w:r>
      <w:r w:rsidDel="00000000" w:rsidR="00000000" w:rsidRPr="00000000">
        <w:rPr>
          <w:rtl w:val="0"/>
        </w:rPr>
        <w:t xml:space="preserve">, la cual incluye su propio </w:t>
      </w:r>
      <w:r w:rsidDel="00000000" w:rsidR="00000000" w:rsidRPr="00000000">
        <w:rPr>
          <w:i w:val="1"/>
          <w:rtl w:val="0"/>
        </w:rPr>
        <w:t xml:space="preserve">sleeping bag </w:t>
      </w:r>
      <w:r w:rsidDel="00000000" w:rsidR="00000000" w:rsidRPr="00000000">
        <w:rPr>
          <w:rtl w:val="0"/>
        </w:rPr>
        <w:t xml:space="preserve">para que tú y tus amigas puedan dormir en el jardín o, si lo prefieren, acampar en la sala o en cualquier rincón de tu casa. No olvides usar unas lindas pantuflas para mantener tus pies calientitos</w:t>
      </w:r>
      <w:r w:rsidDel="00000000" w:rsidR="00000000" w:rsidRPr="00000000">
        <w:rPr>
          <w:vertAlign w:val="superscript"/>
        </w:rPr>
        <w:footnoteReference w:customMarkFollows="0" w:id="3"/>
      </w:r>
      <w:r w:rsidDel="00000000" w:rsidR="00000000" w:rsidRPr="00000000">
        <w:rPr>
          <w:rtl w:val="0"/>
        </w:rPr>
        <w:t xml:space="preserve"> durante toda la noche.</w:t>
      </w:r>
    </w:p>
    <w:p w:rsidR="00000000" w:rsidDel="00000000" w:rsidP="00000000" w:rsidRDefault="00000000" w:rsidRPr="00000000" w14:paraId="0000000A">
      <w:pPr>
        <w:ind w:right="-90"/>
        <w:contextualSpacing w:val="0"/>
        <w:jc w:val="both"/>
        <w:rPr/>
      </w:pPr>
      <w:r w:rsidDel="00000000" w:rsidR="00000000" w:rsidRPr="00000000">
        <w:rPr>
          <w:rtl w:val="0"/>
        </w:rPr>
      </w:r>
    </w:p>
    <w:p w:rsidR="00000000" w:rsidDel="00000000" w:rsidP="00000000" w:rsidRDefault="00000000" w:rsidRPr="00000000" w14:paraId="0000000B">
      <w:pPr>
        <w:contextualSpacing w:val="0"/>
        <w:jc w:val="both"/>
        <w:rPr/>
      </w:pPr>
      <w:r w:rsidDel="00000000" w:rsidR="00000000" w:rsidRPr="00000000">
        <w:rPr>
          <w:rtl w:val="0"/>
        </w:rPr>
        <w:t xml:space="preserve">¿Ya sabes qué vas a hacer en tu pijamada? Si no, te recomendamos hacer una noche de karaoke con un micrófono inalámbrico y una bocina Bluetooth</w:t>
      </w:r>
      <w:r w:rsidDel="00000000" w:rsidR="00000000" w:rsidRPr="00000000">
        <w:rPr>
          <w:vertAlign w:val="superscript"/>
        </w:rPr>
        <w:footnoteReference w:customMarkFollows="0" w:id="4"/>
      </w:r>
      <w:r w:rsidDel="00000000" w:rsidR="00000000" w:rsidRPr="00000000">
        <w:rPr>
          <w:rtl w:val="0"/>
        </w:rPr>
        <w:t xml:space="preserve"> con la que puedes disfrutar de tus éxitos favoritos. Luego del karaoke puedes maquillarte con tus amigas con lindos esmaltes de uñas</w:t>
      </w:r>
      <w:r w:rsidDel="00000000" w:rsidR="00000000" w:rsidRPr="00000000">
        <w:rPr>
          <w:vertAlign w:val="superscript"/>
        </w:rPr>
        <w:footnoteReference w:customMarkFollows="0" w:id="5"/>
      </w:r>
      <w:r w:rsidDel="00000000" w:rsidR="00000000" w:rsidRPr="00000000">
        <w:rPr>
          <w:rtl w:val="0"/>
        </w:rPr>
        <w:t xml:space="preserve">, cremas con </w:t>
      </w:r>
      <w:r w:rsidDel="00000000" w:rsidR="00000000" w:rsidRPr="00000000">
        <w:rPr>
          <w:i w:val="1"/>
          <w:rtl w:val="0"/>
        </w:rPr>
        <w:t xml:space="preserve">glitter </w:t>
      </w:r>
      <w:r w:rsidDel="00000000" w:rsidR="00000000" w:rsidRPr="00000000">
        <w:rPr>
          <w:rtl w:val="0"/>
        </w:rPr>
        <w:t xml:space="preserve">y brillo de labios</w:t>
      </w:r>
      <w:r w:rsidDel="00000000" w:rsidR="00000000" w:rsidRPr="00000000">
        <w:rPr>
          <w:vertAlign w:val="superscript"/>
        </w:rPr>
        <w:footnoteReference w:customMarkFollows="0" w:id="6"/>
      </w:r>
      <w:r w:rsidDel="00000000" w:rsidR="00000000" w:rsidRPr="00000000">
        <w:rPr>
          <w:rtl w:val="0"/>
        </w:rPr>
        <w:t xml:space="preserve"> para crear unos </w:t>
      </w:r>
      <w:r w:rsidDel="00000000" w:rsidR="00000000" w:rsidRPr="00000000">
        <w:rPr>
          <w:i w:val="1"/>
          <w:rtl w:val="0"/>
        </w:rPr>
        <w:t xml:space="preserve">looks </w:t>
      </w:r>
      <w:r w:rsidDel="00000000" w:rsidR="00000000" w:rsidRPr="00000000">
        <w:rPr>
          <w:rtl w:val="0"/>
        </w:rPr>
        <w:t xml:space="preserve">increíbles. Si durante tu pijamada alguna de tus amigas tiene hambre o sed, pueden cenar con un lindo juego de tazas y platos</w:t>
      </w:r>
      <w:r w:rsidDel="00000000" w:rsidR="00000000" w:rsidRPr="00000000">
        <w:rPr>
          <w:vertAlign w:val="superscript"/>
        </w:rPr>
        <w:footnoteReference w:customMarkFollows="0" w:id="7"/>
      </w:r>
      <w:r w:rsidDel="00000000" w:rsidR="00000000" w:rsidRPr="00000000">
        <w:rPr>
          <w:rtl w:val="0"/>
        </w:rPr>
        <w:t xml:space="preserve"> de </w:t>
      </w:r>
      <w:r w:rsidDel="00000000" w:rsidR="00000000" w:rsidRPr="00000000">
        <w:rPr>
          <w:b w:val="1"/>
          <w:rtl w:val="0"/>
        </w:rPr>
        <w:t xml:space="preserve">Hello Kitty</w:t>
      </w:r>
      <w:r w:rsidDel="00000000" w:rsidR="00000000" w:rsidRPr="00000000">
        <w:rPr>
          <w:rtl w:val="0"/>
        </w:rPr>
        <w:t xml:space="preserve"> mientras se relajan en una silla plegable. </w:t>
      </w:r>
    </w:p>
    <w:p w:rsidR="00000000" w:rsidDel="00000000" w:rsidP="00000000" w:rsidRDefault="00000000" w:rsidRPr="00000000" w14:paraId="0000000C">
      <w:pPr>
        <w:contextualSpacing w:val="0"/>
        <w:jc w:val="both"/>
        <w:rPr/>
      </w:pPr>
      <w:r w:rsidDel="00000000" w:rsidR="00000000" w:rsidRPr="00000000">
        <w:rPr>
          <w:rtl w:val="0"/>
        </w:rPr>
      </w:r>
    </w:p>
    <w:p w:rsidR="00000000" w:rsidDel="00000000" w:rsidP="00000000" w:rsidRDefault="00000000" w:rsidRPr="00000000" w14:paraId="0000000D">
      <w:pPr>
        <w:contextualSpacing w:val="0"/>
        <w:jc w:val="both"/>
        <w:rPr/>
      </w:pPr>
      <w:r w:rsidDel="00000000" w:rsidR="00000000" w:rsidRPr="00000000">
        <w:rPr>
          <w:rtl w:val="0"/>
        </w:rPr>
        <w:t xml:space="preserve">¡Ten una pijamada increíble con los maravillosos productos de </w:t>
      </w:r>
      <w:r w:rsidDel="00000000" w:rsidR="00000000" w:rsidRPr="00000000">
        <w:rPr>
          <w:b w:val="1"/>
          <w:rtl w:val="0"/>
        </w:rPr>
        <w:t xml:space="preserve">Hello Kitty</w:t>
      </w:r>
      <w:r w:rsidDel="00000000" w:rsidR="00000000" w:rsidRPr="00000000">
        <w:rPr>
          <w:rtl w:val="0"/>
        </w:rPr>
        <w:t xml:space="preserve">!</w:t>
      </w:r>
    </w:p>
    <w:p w:rsidR="00000000" w:rsidDel="00000000" w:rsidP="00000000" w:rsidRDefault="00000000" w:rsidRPr="00000000" w14:paraId="0000000E">
      <w:pPr>
        <w:contextualSpacing w:val="0"/>
        <w:jc w:val="both"/>
        <w:rPr/>
      </w:pPr>
      <w:r w:rsidDel="00000000" w:rsidR="00000000" w:rsidRPr="00000000">
        <w:rPr>
          <w:rtl w:val="0"/>
        </w:rPr>
      </w:r>
    </w:p>
    <w:p w:rsidR="00000000" w:rsidDel="00000000" w:rsidP="00000000" w:rsidRDefault="00000000" w:rsidRPr="00000000" w14:paraId="0000000F">
      <w:pPr>
        <w:ind w:right="-90"/>
        <w:contextualSpacing w:val="0"/>
        <w:jc w:val="both"/>
        <w:rPr/>
      </w:pPr>
      <w:r w:rsidDel="00000000" w:rsidR="00000000" w:rsidRPr="00000000">
        <w:rPr>
          <w:rtl w:val="0"/>
        </w:rPr>
      </w:r>
    </w:p>
    <w:p w:rsidR="00000000" w:rsidDel="00000000" w:rsidP="00000000" w:rsidRDefault="00000000" w:rsidRPr="00000000" w14:paraId="00000010">
      <w:pPr>
        <w:ind w:right="-90"/>
        <w:contextualSpacing w:val="0"/>
        <w:jc w:val="both"/>
        <w:rPr>
          <w:b w:val="1"/>
        </w:rPr>
      </w:pPr>
      <w:r w:rsidDel="00000000" w:rsidR="00000000" w:rsidRPr="00000000">
        <w:rPr>
          <w:rtl w:val="0"/>
        </w:rPr>
      </w:r>
    </w:p>
    <w:p w:rsidR="00000000" w:rsidDel="00000000" w:rsidP="00000000" w:rsidRDefault="00000000" w:rsidRPr="00000000" w14:paraId="00000011">
      <w:pPr>
        <w:ind w:right="-90"/>
        <w:contextualSpacing w:val="0"/>
        <w:jc w:val="both"/>
        <w:rPr/>
      </w:pPr>
      <w:r w:rsidDel="00000000" w:rsidR="00000000" w:rsidRPr="00000000">
        <w:rPr>
          <w:rtl w:val="0"/>
        </w:rPr>
      </w:r>
    </w:p>
    <w:p w:rsidR="00000000" w:rsidDel="00000000" w:rsidP="00000000" w:rsidRDefault="00000000" w:rsidRPr="00000000" w14:paraId="00000012">
      <w:pPr>
        <w:ind w:right="-90"/>
        <w:contextualSpacing w:val="0"/>
        <w:jc w:val="both"/>
        <w:rPr/>
      </w:pPr>
      <w:r w:rsidDel="00000000" w:rsidR="00000000" w:rsidRPr="00000000">
        <w:rPr>
          <w:rtl w:val="0"/>
        </w:rPr>
      </w:r>
    </w:p>
    <w:p w:rsidR="00000000" w:rsidDel="00000000" w:rsidP="00000000" w:rsidRDefault="00000000" w:rsidRPr="00000000" w14:paraId="00000013">
      <w:pPr>
        <w:tabs>
          <w:tab w:val="left" w:pos="8010"/>
        </w:tabs>
        <w:contextualSpacing w:val="0"/>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14">
      <w:pPr>
        <w:ind w:right="-90"/>
        <w:contextualSpacing w:val="0"/>
        <w:jc w:val="both"/>
        <w:rPr/>
      </w:pPr>
      <w:r w:rsidDel="00000000" w:rsidR="00000000" w:rsidRPr="00000000">
        <w:rPr>
          <w:rtl w:val="0"/>
        </w:rPr>
      </w:r>
    </w:p>
    <w:p w:rsidR="00000000" w:rsidDel="00000000" w:rsidP="00000000" w:rsidRDefault="00000000" w:rsidRPr="00000000" w14:paraId="00000015">
      <w:pPr>
        <w:spacing w:line="276" w:lineRule="auto"/>
        <w:contextualSpacing w:val="0"/>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16">
      <w:pPr>
        <w:spacing w:line="276" w:lineRule="auto"/>
        <w:contextualSpacing w:val="0"/>
        <w:jc w:val="both"/>
        <w:rPr>
          <w:b w:val="1"/>
          <w:sz w:val="20"/>
          <w:szCs w:val="20"/>
        </w:rPr>
      </w:pPr>
      <w:r w:rsidDel="00000000" w:rsidR="00000000" w:rsidRPr="00000000">
        <w:rPr>
          <w:rtl w:val="0"/>
        </w:rPr>
      </w:r>
    </w:p>
    <w:p w:rsidR="00000000" w:rsidDel="00000000" w:rsidP="00000000" w:rsidRDefault="00000000" w:rsidRPr="00000000" w14:paraId="00000017">
      <w:pPr>
        <w:spacing w:line="276" w:lineRule="auto"/>
        <w:contextualSpacing w:val="0"/>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18">
      <w:pP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14:paraId="00000019">
      <w:pPr>
        <w:contextualSpacing w:val="0"/>
        <w:jc w:val="both"/>
        <w:rPr>
          <w:sz w:val="20"/>
          <w:szCs w:val="20"/>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p>
    <w:p w:rsidR="00000000" w:rsidDel="00000000" w:rsidP="00000000" w:rsidRDefault="00000000" w:rsidRPr="00000000" w14:paraId="0000001A">
      <w:pPr>
        <w:contextualSpacing w:val="0"/>
        <w:jc w:val="both"/>
        <w:rPr>
          <w:b w:val="1"/>
          <w:sz w:val="18"/>
          <w:szCs w:val="18"/>
        </w:rPr>
      </w:pPr>
      <w:r w:rsidDel="00000000" w:rsidR="00000000" w:rsidRPr="00000000">
        <w:rPr>
          <w:rtl w:val="0"/>
        </w:rPr>
      </w:r>
    </w:p>
    <w:p w:rsidR="00000000" w:rsidDel="00000000" w:rsidP="00000000" w:rsidRDefault="00000000" w:rsidRPr="00000000" w14:paraId="0000001B">
      <w:pPr>
        <w:contextualSpacing w:val="0"/>
        <w:jc w:val="both"/>
        <w:rPr>
          <w:b w:val="1"/>
        </w:rPr>
      </w:pPr>
      <w:r w:rsidDel="00000000" w:rsidR="00000000" w:rsidRPr="00000000">
        <w:rPr>
          <w:b w:val="1"/>
          <w:rtl w:val="0"/>
        </w:rPr>
        <w:t xml:space="preserve">CONTACTO</w:t>
      </w:r>
    </w:p>
    <w:p w:rsidR="00000000" w:rsidDel="00000000" w:rsidP="00000000" w:rsidRDefault="00000000" w:rsidRPr="00000000" w14:paraId="0000001C">
      <w:pPr>
        <w:contextualSpacing w:val="0"/>
        <w:jc w:val="both"/>
        <w:rPr>
          <w:b w:val="1"/>
        </w:rPr>
      </w:pPr>
      <w:r w:rsidDel="00000000" w:rsidR="00000000" w:rsidRPr="00000000">
        <w:rPr>
          <w:b w:val="1"/>
          <w:rtl w:val="0"/>
        </w:rPr>
        <w:t xml:space="preserve">Another Company</w:t>
      </w:r>
    </w:p>
    <w:p w:rsidR="00000000" w:rsidDel="00000000" w:rsidP="00000000" w:rsidRDefault="00000000" w:rsidRPr="00000000" w14:paraId="0000001D">
      <w:pPr>
        <w:contextualSpacing w:val="0"/>
        <w:jc w:val="both"/>
        <w:rPr/>
      </w:pPr>
      <w:r w:rsidDel="00000000" w:rsidR="00000000" w:rsidRPr="00000000">
        <w:rPr>
          <w:rtl w:val="0"/>
        </w:rPr>
        <w:t xml:space="preserve">Aileen Alvarado</w:t>
      </w:r>
    </w:p>
    <w:p w:rsidR="00000000" w:rsidDel="00000000" w:rsidP="00000000" w:rsidRDefault="00000000" w:rsidRPr="00000000" w14:paraId="0000001E">
      <w:pPr>
        <w:contextualSpacing w:val="0"/>
        <w:jc w:val="both"/>
        <w:rPr/>
      </w:pPr>
      <w:r w:rsidDel="00000000" w:rsidR="00000000" w:rsidRPr="00000000">
        <w:rPr>
          <w:rtl w:val="0"/>
        </w:rPr>
        <w:t xml:space="preserve">Ejecutivo de cuenta </w:t>
      </w:r>
    </w:p>
    <w:p w:rsidR="00000000" w:rsidDel="00000000" w:rsidP="00000000" w:rsidRDefault="00000000" w:rsidRPr="00000000" w14:paraId="0000001F">
      <w:pPr>
        <w:contextualSpacing w:val="0"/>
        <w:jc w:val="both"/>
        <w:rPr/>
      </w:pPr>
      <w:r w:rsidDel="00000000" w:rsidR="00000000" w:rsidRPr="00000000">
        <w:rPr>
          <w:rtl w:val="0"/>
        </w:rPr>
        <w:t xml:space="preserve">(55) 41 41 12 84 </w:t>
      </w:r>
    </w:p>
    <w:p w:rsidR="00000000" w:rsidDel="00000000" w:rsidP="00000000" w:rsidRDefault="00000000" w:rsidRPr="00000000" w14:paraId="00000020">
      <w:pPr>
        <w:contextualSpacing w:val="0"/>
        <w:jc w:val="both"/>
        <w:rPr/>
      </w:pPr>
      <w:r w:rsidDel="00000000" w:rsidR="00000000" w:rsidRPr="00000000">
        <w:rPr>
          <w:rtl w:val="0"/>
        </w:rPr>
        <w:t xml:space="preserve">aileen@another.co</w:t>
      </w:r>
    </w:p>
    <w:sectPr>
      <w:head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2">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E-Fashion.</w:t>
      </w:r>
      <w:r w:rsidDel="00000000" w:rsidR="00000000" w:rsidRPr="00000000">
        <w:rPr>
          <w:rtl w:val="0"/>
        </w:rPr>
      </w:r>
    </w:p>
  </w:footnote>
  <w:footnote w:id="1">
    <w:p w:rsidR="00000000" w:rsidDel="00000000" w:rsidP="00000000" w:rsidRDefault="00000000" w:rsidRPr="00000000" w14:paraId="00000023">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Íntima. </w:t>
      </w:r>
    </w:p>
  </w:footnote>
  <w:footnote w:id="2">
    <w:p w:rsidR="00000000" w:rsidDel="00000000" w:rsidP="00000000" w:rsidRDefault="00000000" w:rsidRPr="00000000" w14:paraId="00000024">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Oceanus.</w:t>
      </w:r>
    </w:p>
  </w:footnote>
  <w:footnote w:id="3">
    <w:p w:rsidR="00000000" w:rsidDel="00000000" w:rsidP="00000000" w:rsidRDefault="00000000" w:rsidRPr="00000000" w14:paraId="00000025">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Tenis con Imaginación. </w:t>
      </w:r>
    </w:p>
  </w:footnote>
  <w:footnote w:id="4">
    <w:p w:rsidR="00000000" w:rsidDel="00000000" w:rsidP="00000000" w:rsidRDefault="00000000" w:rsidRPr="00000000" w14:paraId="00000026">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Ginga.</w:t>
      </w:r>
    </w:p>
  </w:footnote>
  <w:footnote w:id="5">
    <w:p w:rsidR="00000000" w:rsidDel="00000000" w:rsidP="00000000" w:rsidRDefault="00000000" w:rsidRPr="00000000" w14:paraId="00000027">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Pitahia.</w:t>
      </w:r>
    </w:p>
  </w:footnote>
  <w:footnote w:id="6">
    <w:p w:rsidR="00000000" w:rsidDel="00000000" w:rsidP="00000000" w:rsidRDefault="00000000" w:rsidRPr="00000000" w14:paraId="00000028">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Fuller.</w:t>
      </w:r>
    </w:p>
  </w:footnote>
  <w:footnote w:id="7">
    <w:p w:rsidR="00000000" w:rsidDel="00000000" w:rsidP="00000000" w:rsidRDefault="00000000" w:rsidRPr="00000000" w14:paraId="00000029">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Regalos Siglo XXI.</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contextualSpacing w:val="0"/>
      <w:jc w:val="center"/>
      <w:rPr/>
    </w:pPr>
    <w:r w:rsidDel="00000000" w:rsidR="00000000" w:rsidRPr="00000000">
      <w:rPr>
        <w:color w:val="ff0000"/>
        <w:sz w:val="36"/>
        <w:szCs w:val="36"/>
      </w:rPr>
      <w:drawing>
        <wp:inline distB="114300" distT="114300" distL="114300" distR="114300">
          <wp:extent cx="5053013" cy="1199319"/>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053013" cy="119931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